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56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2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униципальное бюджетное дошкольное образовательное учреждение</w:t>
      </w:r>
    </w:p>
    <w:p w14:paraId="03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«Детский сад комбинированного вида №5</w:t>
      </w:r>
      <w:r>
        <w:rPr>
          <w:rFonts w:ascii="Times New Roman" w:hAnsi="Times New Roman"/>
          <w:sz w:val="24"/>
        </w:rPr>
        <w:t>» гор</w:t>
      </w:r>
      <w:r>
        <w:rPr>
          <w:rFonts w:ascii="Times New Roman" w:hAnsi="Times New Roman"/>
          <w:sz w:val="24"/>
        </w:rPr>
        <w:t>ода Сорочинска Оренбургской области</w:t>
      </w:r>
    </w:p>
    <w:p w14:paraId="04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E000000">
      <w:pPr>
        <w:spacing w:after="0"/>
        <w:ind/>
        <w:rPr>
          <w:rFonts w:ascii="Times New Roman" w:hAnsi="Times New Roman"/>
          <w:sz w:val="24"/>
        </w:rPr>
      </w:pPr>
    </w:p>
    <w:p w14:paraId="0F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МАСТЕР КЛАСС ДЛЯ ПЕДАГОГОВ ДОУ</w:t>
      </w:r>
    </w:p>
    <w:p w14:paraId="10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1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  <w:r>
        <w:rPr>
          <w:rFonts w:ascii="Times New Roman" w:hAnsi="Times New Roman"/>
          <w:b w:val="1"/>
          <w:caps w:val="1"/>
          <w:sz w:val="32"/>
        </w:rPr>
        <w:t xml:space="preserve">ТЕМА: </w:t>
      </w:r>
    </w:p>
    <w:p w14:paraId="12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  <w:r>
        <w:rPr>
          <w:rFonts w:ascii="Times New Roman" w:hAnsi="Times New Roman"/>
          <w:b w:val="1"/>
          <w:caps w:val="1"/>
          <w:sz w:val="32"/>
        </w:rPr>
        <w:t>«РАЗВИТИЕ РЕЧЕВОЙ АКТИВНОСТИ В ИГРОВОЙ ДЕЯТЕЛЬНОСТИ ДЕТЕЙ ДОШКОЛЬНОГО ВОЗРАСТА</w:t>
      </w:r>
      <w:r>
        <w:rPr>
          <w:rFonts w:ascii="Times New Roman" w:hAnsi="Times New Roman"/>
          <w:b w:val="1"/>
          <w:caps w:val="1"/>
          <w:sz w:val="32"/>
        </w:rPr>
        <w:t xml:space="preserve">» </w:t>
      </w:r>
    </w:p>
    <w:p w14:paraId="13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</w:p>
    <w:p w14:paraId="14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</w:p>
    <w:p w14:paraId="15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</w:p>
    <w:p w14:paraId="16000000">
      <w:pPr>
        <w:spacing w:after="0" w:line="288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17000000">
      <w:pPr>
        <w:spacing w:after="0"/>
        <w:ind/>
        <w:jc w:val="center"/>
        <w:rPr>
          <w:rFonts w:ascii="Times New Roman" w:hAnsi="Times New Roman"/>
          <w:b w:val="1"/>
          <w:sz w:val="40"/>
        </w:rPr>
      </w:pPr>
    </w:p>
    <w:p w14:paraId="18000000">
      <w:pPr>
        <w:spacing w:after="0"/>
        <w:ind/>
        <w:jc w:val="center"/>
        <w:rPr>
          <w:rFonts w:ascii="Times New Roman" w:hAnsi="Times New Roman"/>
          <w:b w:val="1"/>
          <w:sz w:val="40"/>
        </w:rPr>
      </w:pPr>
    </w:p>
    <w:tbl>
      <w:tblPr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92"/>
      </w:tblGrid>
      <w:tr>
        <w:trPr>
          <w:trHeight w:hRule="atLeast" w:val="783"/>
        </w:trPr>
        <w:tc>
          <w:tcPr>
            <w:tcW w:type="dxa" w:w="71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 w:firstLine="0"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</w:t>
            </w:r>
            <w:r>
              <w:rPr>
                <w:rFonts w:ascii="Times New Roman" w:hAnsi="Times New Roman"/>
                <w:sz w:val="28"/>
              </w:rPr>
              <w:t>вил: воспитатель,</w:t>
            </w:r>
          </w:p>
          <w:p w14:paraId="1A000000">
            <w:pPr>
              <w:ind w:firstLine="0"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высшей категории</w:t>
            </w:r>
          </w:p>
          <w:p w14:paraId="1B000000">
            <w:pPr>
              <w:ind w:firstLine="0"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№5</w:t>
            </w:r>
          </w:p>
          <w:p w14:paraId="1C000000">
            <w:pPr>
              <w:ind w:firstLine="0" w:left="1134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Фролова В.П.</w:t>
            </w:r>
          </w:p>
        </w:tc>
      </w:tr>
    </w:tbl>
    <w:p w14:paraId="1D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br/>
      </w:r>
    </w:p>
    <w:p w14:paraId="1E000000"/>
    <w:p w14:paraId="1F000000">
      <w:pPr>
        <w:tabs>
          <w:tab w:leader="none" w:pos="3768" w:val="left"/>
        </w:tabs>
        <w:ind/>
        <w:rPr>
          <w:rFonts w:ascii="Times New Roman" w:hAnsi="Times New Roman"/>
          <w:sz w:val="32"/>
        </w:rPr>
      </w:pP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2063496</wp:posOffset>
            </wp:positionH>
            <wp:positionV relativeFrom="page">
              <wp:posOffset>5730241</wp:posOffset>
            </wp:positionV>
            <wp:extent cx="4716780" cy="397002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16780" cy="39700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0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21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22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23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24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25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26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27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28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Сорочинск-2025</w:t>
      </w:r>
      <w:r>
        <w:rPr>
          <w:rFonts w:ascii="Times New Roman" w:hAnsi="Times New Roman"/>
          <w:sz w:val="24"/>
        </w:rPr>
        <w:t>г.</w:t>
      </w:r>
    </w:p>
    <w:p w14:paraId="29000000">
      <w:pPr>
        <w:spacing w:after="0" w:before="0"/>
        <w:ind w:firstLine="56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A000000">
      <w:pPr>
        <w:spacing w:after="0" w:before="0"/>
        <w:ind w:firstLine="56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B000000">
      <w:pPr>
        <w:spacing w:after="0" w:before="0"/>
        <w:ind w:firstLine="56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Цель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мастер-класса: повышение профессиональной компетентности в сфере речевого развития детей дошкольного возраста через использование современных, традиционных и нетрадиционных педагогических технологий (приёмов, методов и форм). </w:t>
      </w:r>
    </w:p>
    <w:p w14:paraId="2C000000">
      <w:pPr>
        <w:spacing w:after="0" w:before="0"/>
        <w:ind w:firstLine="56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Задачи.</w:t>
      </w:r>
    </w:p>
    <w:p w14:paraId="2D000000">
      <w:pPr>
        <w:spacing w:after="0" w:before="0"/>
        <w:ind w:firstLine="56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1. Познакомить педагогов с эффективными методами, приёмами речевого развития детей.</w:t>
      </w:r>
    </w:p>
    <w:p w14:paraId="2E000000">
      <w:pPr>
        <w:spacing w:after="0" w:before="0"/>
        <w:ind w:firstLine="56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2. Активизировать самостоятельную работу педагогов, дать им возможность заимствовать элементы педагогического опыта для улучшения собственного.</w:t>
      </w:r>
    </w:p>
    <w:p w14:paraId="2F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0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Прекрасна речь, когда она, как ручеек,</w:t>
      </w:r>
    </w:p>
    <w:p w14:paraId="31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Бежит среди камней чиста, нетороплива,</w:t>
      </w:r>
    </w:p>
    <w:p w14:paraId="32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ты готов внимать ее поток и восклицать:</w:t>
      </w:r>
    </w:p>
    <w:p w14:paraId="33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«О, как же ты красива!»</w:t>
      </w:r>
    </w:p>
    <w:p w14:paraId="34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6000000">
      <w:pPr>
        <w:spacing w:after="0" w:before="0"/>
        <w:ind w:firstLine="36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«Актуальность темы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мастер-класса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37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Грамотная речь – важнейшее условие всестороннего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развития личности ребенка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развитие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38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 соответствии с ФГОС образовательный процесс должен строиться на адекватных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возрасту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формах работы с детьми. А что является основной формой работы с детьми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дошкольного возраста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ведущим видом деятельности? </w:t>
      </w:r>
    </w:p>
    <w:p w14:paraId="39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Конечно же - это игра.  Я активно использую в своей работе различные речевые игры, направленные на развитие  и обогащение связной  речи , фонематического слуха и внимания, на совершенствование грамматического строя речи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Сейчас , мы с вами сейчас тоже поиграем.</w:t>
      </w:r>
    </w:p>
    <w:p w14:paraId="3A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И начнем мы с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метода совместных  рассказываний,</w:t>
      </w:r>
    </w:p>
    <w:p w14:paraId="3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где я использовала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такие игровые приемы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как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«Я начну, а ты продолжи»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,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«Закончи предложение»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3D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Этот прием направлен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на совместное построение коротких высказываний, когда взрослый начинает фразу, а ребенок ее заканчивает.</w:t>
      </w:r>
    </w:p>
    <w:p w14:paraId="3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Попробуем?</w:t>
      </w:r>
    </w:p>
    <w:p w14:paraId="3F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Практическая часть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</w:t>
      </w:r>
    </w:p>
    <w:p w14:paraId="40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- Пошел первый…. </w:t>
      </w:r>
    </w:p>
    <w:p w14:paraId="41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Утром дети …</w:t>
      </w:r>
    </w:p>
    <w:p w14:paraId="42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Девочка Маша играет… .</w:t>
      </w:r>
    </w:p>
    <w:p w14:paraId="43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Игровые упражнения </w:t>
      </w:r>
      <w:r>
        <w:rPr>
          <w:rFonts w:ascii="Times New Roman" w:hAnsi="Times New Roman"/>
          <w:b w:val="1"/>
          <w:i w:val="1"/>
          <w:caps w:val="0"/>
          <w:strike w:val="0"/>
          <w:color w:val="000000"/>
          <w:spacing w:val="0"/>
          <w:sz w:val="28"/>
          <w:highlight w:val="white"/>
        </w:rPr>
        <w:t>«Рифмы»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Развитие фонематического слуха и внимания</w:t>
      </w:r>
    </w:p>
    <w:p w14:paraId="44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 названным словам, подобрать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рифмы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</w:t>
      </w:r>
    </w:p>
    <w:p w14:paraId="45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ребята - котята;</w:t>
      </w:r>
    </w:p>
    <w:p w14:paraId="46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картина - корзина;</w:t>
      </w:r>
    </w:p>
    <w:p w14:paraId="47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вскачь - мяч,</w:t>
      </w:r>
    </w:p>
    <w:p w14:paraId="48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птицы - спицы.</w:t>
      </w:r>
    </w:p>
    <w:p w14:paraId="49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strike w:val="0"/>
          <w:color w:val="000000"/>
          <w:spacing w:val="0"/>
          <w:sz w:val="28"/>
          <w:highlight w:val="white"/>
        </w:rPr>
        <w:t>«Доскажи словечко»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4A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Посмотрите-ка, ребята, Ведь играют тут.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(котята)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4B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Вот пустилось что-то вскачь. Рассмотрели -это.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(мяч)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4C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Очень чисто вымыт пол, На него поставим.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(стол)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4D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Молодцы, у вас все получилось.</w:t>
      </w:r>
    </w:p>
    <w:p w14:paraId="4E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Следующее игровое упражнений </w:t>
      </w:r>
      <w:r>
        <w:rPr>
          <w:rFonts w:ascii="Times New Roman" w:hAnsi="Times New Roman"/>
          <w:b w:val="1"/>
          <w:i w:val="1"/>
          <w:caps w:val="0"/>
          <w:strike w:val="0"/>
          <w:color w:val="000000"/>
          <w:spacing w:val="0"/>
          <w:sz w:val="28"/>
          <w:highlight w:val="white"/>
        </w:rPr>
        <w:t>«Почемучки»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4F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Данное упражнение направлено на формирование навыков связных речевых высказываний,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развитие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умения отвечать полным предложением на поставленный вопрос, учитывая установку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воспитателя.</w:t>
      </w:r>
    </w:p>
    <w:p w14:paraId="50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Я вам сейчас буду задавать вопросы, а вы должны ответить на него полным ответом, начиная со слов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«потому что»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51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И так, начнем.</w:t>
      </w:r>
    </w:p>
    <w:p w14:paraId="52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Почему улетают птицы?</w:t>
      </w:r>
    </w:p>
    <w:p w14:paraId="53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Почему зимой нельзя купаться?</w:t>
      </w:r>
    </w:p>
    <w:p w14:paraId="54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Почему засыхают цветы?</w:t>
      </w:r>
    </w:p>
    <w:p w14:paraId="55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Почему весной тает снег?</w:t>
      </w:r>
    </w:p>
    <w:p w14:paraId="56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Почему летом не носят шубы?</w:t>
      </w:r>
    </w:p>
    <w:p w14:paraId="57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Почему люди берут зонты?</w:t>
      </w:r>
    </w:p>
    <w:p w14:paraId="58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Почему пришел врач?</w:t>
      </w:r>
    </w:p>
    <w:p w14:paraId="59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5A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вспомните героев любимых сказок и отгадайте про них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загадки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5B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Коли есть печка, не нужен диван, щукой командует в сказке…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Иван, а Емеля)</w:t>
      </w:r>
    </w:p>
    <w:p w14:paraId="5C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Дернуть за веревочку – такой для входа код. Съел бабушку и внучку голодный серый…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Кот, а Волк)</w:t>
      </w:r>
    </w:p>
    <w:p w14:paraId="5D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В Людоедах знает толк, съест, как мышь, любого…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Волк, а Кот в сапогах)</w:t>
      </w:r>
    </w:p>
    <w:p w14:paraId="5E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Озорник, хвастун, крепыш, подлетел к окну…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Малыш, а Карлсон)</w:t>
      </w:r>
    </w:p>
    <w:p w14:paraId="5F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Волка не пускают, Волка братья злят, крепкий дом построен у троих…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козлят, а поросят)</w:t>
      </w:r>
    </w:p>
    <w:p w14:paraId="60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Плетью бьет всех, кто шалит, мучит кукол…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Айболит, а Карабас)</w:t>
      </w:r>
    </w:p>
    <w:p w14:paraId="61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Стрела у Ивана упала в болото и в лапы попала она…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бегемота, а Лягушки)</w:t>
      </w:r>
    </w:p>
    <w:p w14:paraId="62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Лягушка со стрелою – печальная картина. Женой квакушка станет теперь для…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Буратино, а для Ивана-царевича)</w:t>
      </w:r>
    </w:p>
    <w:p w14:paraId="63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Из полена Карло вырезал фигурку, существо ожившее он назвал…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Снегуркой, а Буратино)</w:t>
      </w:r>
    </w:p>
    <w:p w14:paraId="64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У попа работник родом из крестьян, за щелчки работать нанялся…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(не Иван, а Балда)</w:t>
      </w:r>
    </w:p>
    <w:p w14:paraId="65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Молодцы, у вас все получилось.</w:t>
      </w:r>
    </w:p>
    <w:p w14:paraId="66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Чтобы помочь детям в овладении грамотной речью и облегчить этот процесс, мною в работе с  используется одна  из эффективных игровых методик речевого развития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«Расскажи стихи руками»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Алябьевой Е. А.</w:t>
      </w:r>
    </w:p>
    <w:p w14:paraId="67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Рассказывание стихов с помощью рук неизменно вызывает у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детей живой интерес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повышает эмоциональный тонус, эффективность запоминания, способствует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развитию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произвольного внимания,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развитию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слоговой структуры слова,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развитию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крупной и мелкой моторики, воображения, образности.</w:t>
      </w:r>
    </w:p>
    <w:p w14:paraId="68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сейчас я вам предлагаю обыграть и разучить одно из стихотворений вместе со мной.</w:t>
      </w:r>
    </w:p>
    <w:p w14:paraId="69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предлагает отодвинуть немного стулья от стола, сесть поудобнее и повторять за ней движения)</w:t>
      </w:r>
    </w:p>
    <w:p w14:paraId="6A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-Едем, едем на машине,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(имитация движения рулём)</w:t>
      </w:r>
    </w:p>
    <w:p w14:paraId="6B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-Нажимаем на педаль.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(ногу согнуть, выпрямить)</w:t>
      </w:r>
    </w:p>
    <w:p w14:paraId="6C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-Газ включаем, выключаем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(воображаемый рычаг повернуть к себе, от себя)</w:t>
      </w:r>
    </w:p>
    <w:p w14:paraId="6D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-Смотрим пристально мы вдаль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(ладонь ко лбу)</w:t>
      </w:r>
    </w:p>
    <w:p w14:paraId="6E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-Дворники считают капли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</w:t>
      </w:r>
    </w:p>
    <w:p w14:paraId="6F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-вправо-влево, чистота (руки согнуть в локтях перед собой, ладони раскрыть, направив их от себя, одновременно влево-вправо)</w:t>
      </w:r>
    </w:p>
    <w:p w14:paraId="70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-Волосы ерошит ветер,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(поводить над головой раскрытыми ладонями и растопыренными пальцами)</w:t>
      </w:r>
    </w:p>
    <w:p w14:paraId="71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-Мы - шофёры хоть куда!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(большой палец правой руки поднять вверх, остальные сложить в кулак)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предлагает участникам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мастер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– класса повторить стихотворение ещё раз уже с проговоркой слов.)</w:t>
      </w:r>
    </w:p>
    <w:p w14:paraId="72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73000000">
      <w:pPr>
        <w:spacing w:after="24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Дидактическая игра  "Бюро находок"</w:t>
      </w:r>
    </w:p>
    <w:p w14:paraId="74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color="000000" w:val="single"/>
        </w:rPr>
        <w:t>Цель: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формирование умения составлять небольшой рассказ- описание о предмете. Обогащение речи ребёнка прилагательными, глаголами. Развитие мышления, речи.</w:t>
      </w:r>
    </w:p>
    <w:p w14:paraId="75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эту игру интересно играть всей семьёй, а можно поиграть и вдвоём. Роль клиента и работника бюро можно выполнять по очереди.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«Бюро находок» на хранении находятся самые разные предметы (шапка, перчатки, зонтик, футбольный мяч, ключи,кукла, собака и т.д.). Эту игру можно играть по-разному. Можно, чтобы хозяин потерянной вещи должен как можно точнее описать сотруднику «Бюро находок» свою потерю, не называя предмет.</w:t>
      </w:r>
    </w:p>
    <w:p w14:paraId="76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 вам предлагаю поиграть в эту игру по-другому.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Уважаемые, коллеги предлагаю Вам на время стать детьми.</w:t>
      </w:r>
    </w:p>
    <w:p w14:paraId="77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Для этой игры я приглашаю 5 детей. Представьте себе, что вы потерянные предметы (раздаю картинки: мяч, кукла, машина, заяц, пирамида), вы должны описать предмет так, чтобы присутствующие догадались кто вы.  Мы даем вам время, теперь работайте.</w:t>
      </w:r>
    </w:p>
    <w:p w14:paraId="78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Пока мои коллеги готовят свой рассказ,  игра для вас уважаемые зрители.</w:t>
      </w:r>
    </w:p>
    <w:p w14:paraId="79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Угадайте, от какого лица- произнесена загадка и из какой сказки!</w:t>
      </w:r>
    </w:p>
    <w:p w14:paraId="7A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«Я решил просто попутешествовать по свету и не знал, что все так обернется. Я думал, что все такие же добрые, как мои бабушка и дедушка. Но оказалось, что в этом мире живут и злые, и жестокие, и хитрые...»  (Колобок)</w:t>
      </w:r>
    </w:p>
    <w:p w14:paraId="7B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«Я знал, что все так закончится. Уж больно я ветхий стал и старый, столько лет в поле стою. Мечтал, конечно, чтобы во мне кто-нибудь поселился... Но их поселилось так много, что я просто не выдержал и рухнул...» (Теремок)</w:t>
      </w:r>
    </w:p>
    <w:p w14:paraId="7C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«Мне приятно быть на голове этой девочки. Мне нравится вместе с ней путешествовать по лесу ходить в гости к бабушке. Но вот беда: моя хозяйка очень-очень доверчива. Из-за этого с ней происходят всякие неприятности...» (Красная шапочка)</w:t>
      </w:r>
    </w:p>
    <w:p w14:paraId="7D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«Для меня очень вредно находиться столько времени в воде... спасибо этому  любопытному и непослушному мальчишке. Если бы не он и не черепаха, сколько бы я еще пролежал на дне...» (Золотой ключик)</w:t>
      </w:r>
    </w:p>
    <w:p w14:paraId="7E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«Она хорошая девочка. Добрая, заботливая. Но надо же знать себя. Чего тебе можно, а чего нельзя. Я вот горяч по натуре: согреваю, сжигаю, растапливаю...Зачем было через меня прыгать?» (Костер «Снегурочка»)</w:t>
      </w:r>
    </w:p>
    <w:p w14:paraId="7F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Я конечно, готова выполнить любое ее желание. Ведь ее  муж спас мне жизнь. Но в конце концов, я поняла: чем больше человеку даешь, тем больше ему хочется. Вот и приходится таким людям оставаться у разбитого корыта...» (Золотая рыбка, «Сказка о рыбаке и рыбке»)</w:t>
      </w:r>
    </w:p>
    <w:p w14:paraId="80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«Я ее приняла, согрела, кормила зерном. Даже замуж хотела ее выдать за богатого жениха в меховой шубке, ну подумаешь, что он слепой, зато обеспеченный...» (Мышь «Дюймовочка»)</w:t>
      </w:r>
    </w:p>
    <w:p w14:paraId="81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</w:p>
    <w:p w14:paraId="8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Спасибо,  вы правильно ответили. Эту игру можно проводить с детьми старшего возраста в любое время дня, чтобы собрать их внимание, закрепить знакомые сказки.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Я вижу, что у вас все готово. Кто будет первым.</w:t>
      </w:r>
    </w:p>
    <w:p w14:paraId="83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(воспитатели рассказывают)</w:t>
      </w:r>
    </w:p>
    <w:p w14:paraId="84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Сейчас встанем в круг, возьмемся за руки. И все вместе мы в игру сыграем.</w:t>
      </w:r>
    </w:p>
    <w:p w14:paraId="85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Дидактическая игра «Назови как можно больше»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Раз, два, три, название всех зверей назови: медведь, лиса, волк, заяц, и тд, а теперь ребятки выходим по одному вкруг и каждый  должен изобразить своего названого зверя,</w:t>
      </w:r>
    </w:p>
    <w:p w14:paraId="86000000">
      <w:pPr>
        <w:spacing w:after="24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Дидактическая игра "Скажи какой"  Раз, два, три, какие звери назови: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 крупные, мелкие, шустрые, драчливые, быстрые, ловкие, красивые, желтые, красные, разные, пестрые, дикие.</w:t>
      </w:r>
    </w:p>
    <w:p w14:paraId="87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Дидактическое пособие «Додекаэдр </w:t>
      </w:r>
    </w:p>
    <w:p w14:paraId="88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  <w:u/>
        </w:rPr>
        <w:t> Сегодня я поделюсь опытом применения многогранника  Додекаэдр, в  речевом  развитии</w:t>
      </w:r>
      <w:r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  <w:t>.</w:t>
      </w:r>
    </w:p>
    <w:p w14:paraId="89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FF0000"/>
          <w:spacing w:val="0"/>
          <w:sz w:val="27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  <w:u/>
        </w:rPr>
        <w:t>Благодаря этому пособию  процесс обучения становится  более эмоциональным, занимательным, помогает повысить произвольное внимание детей, создаёт предпосылки к более  глубокому овладению детьми знаниями, умениями и навыками. Он обеспечивает игровую, познавательную, исследовательскую и творческую активность воспитанников.</w:t>
      </w:r>
    </w:p>
    <w:p w14:paraId="8A000000">
      <w:pPr>
        <w:spacing w:after="0" w:before="0"/>
        <w:ind w:firstLine="708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  <w:u/>
        </w:rPr>
        <w:t>Главная ценность пособия  заключается в том, что он не просто куб, а наглядно – практический метод обучения.</w:t>
      </w:r>
    </w:p>
    <w:p w14:paraId="8B000000">
      <w:pPr>
        <w:spacing w:after="0" w:before="0"/>
        <w:ind w:firstLine="708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  <w:u/>
        </w:rPr>
        <w:t>Итак, что же такое Додекаэдр: это объёмная геометрическая фигура, похожая на цветной переносной куб, он имеет 12 граней, на  которых изображены  картинки, с помощью которых мы знакомимся с нужной темой недели, беседуем, задаём вопросы, отвечаем на них, и, конечно, играем.</w:t>
      </w:r>
    </w:p>
    <w:p w14:paraId="8C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FF0000"/>
          <w:spacing w:val="0"/>
          <w:sz w:val="27"/>
          <w:highlight w:val="white"/>
        </w:rPr>
        <w:t>        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  <w:u/>
        </w:rPr>
        <w:t>Данное пособие  я  использую как непосредственно  на занятиях  так и отдельно,   дидактической  игрой  в совместной с детьми деятельности в первую и во вторую половину дня. (Педагоги составляют предложения с выпавшей картинки на грани)        </w:t>
      </w:r>
    </w:p>
    <w:p w14:paraId="8D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E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Уважаемые коллеги, я поделилась с вами тем, как можно использовать в своей работе совмещение разнообразных методов и приёмов для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развития речи детей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Продемонстрированные приемы я активно применяю в своей работе, что позволило мне не раз убедиться в их результативном воздействии на речевое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развитие детей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8F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Особенно примечательно и удобно в использовании выше показанных 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потешки, песенки.</w:t>
      </w:r>
    </w:p>
    <w:p w14:paraId="90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91000000">
      <w:pPr>
        <w:spacing w:after="0" w:before="0"/>
        <w:ind w:firstLine="36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в заключение я хочу рассказать вам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притчу </w:t>
      </w:r>
      <w:r>
        <w:rPr>
          <w:rFonts w:ascii="Times New Roman" w:hAnsi="Times New Roman"/>
          <w:b w:val="1"/>
          <w:i w:val="1"/>
          <w:caps w:val="0"/>
          <w:strike w:val="0"/>
          <w:color w:val="000000"/>
          <w:spacing w:val="0"/>
          <w:sz w:val="28"/>
          <w:highlight w:val="white"/>
        </w:rPr>
        <w:t>«Иди вперёд»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92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Жил дровосек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пребывавший в очень бедственном положении. Он существовал на ничтожные денежные суммы, вырученные за дрова, которые он приносил в город на себе из ближайшего леса. Однажды путник, проходивший по дороге, увидел его за работой и посоветовал ему идти дальше в лес,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сказав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</w:t>
      </w:r>
    </w:p>
    <w:p w14:paraId="93000000">
      <w:pPr>
        <w:spacing w:after="0" w:before="0"/>
        <w:ind w:firstLine="36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— Иди вперёд, иди вперёд!</w:t>
      </w:r>
    </w:p>
    <w:p w14:paraId="94000000">
      <w:pPr>
        <w:spacing w:after="0" w:before="0"/>
        <w:ind w:firstLine="36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Дровосек послушался совета, отправился в лес и шёл вперёд, пока не дошёл до сандалового дерева. Он был очень обрадован этой находкой, срубил дерево и, захватив с собой столько кусков его, сколько мог унести, продал их на базаре за хорошую цену.</w:t>
      </w:r>
    </w:p>
    <w:p w14:paraId="95000000">
      <w:pPr>
        <w:spacing w:after="0" w:before="0"/>
        <w:ind w:firstLine="36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Потом он начал удивляться, почему добрый путник  не сказал ему о том, что в лесу есть сандаловое дерево, а просто посоветовал идти вперёд.</w:t>
      </w:r>
    </w:p>
    <w:p w14:paraId="96000000">
      <w:pPr>
        <w:spacing w:after="0" w:before="0"/>
        <w:ind w:firstLine="36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На следующий день, дойдя до срубленного дерева, он пошёл дальше и нашёл медные залежи. Он взял с собой столько меди, сколько мог унести и, продав её на базаре, выручил ещё больше денег.</w:t>
      </w:r>
    </w:p>
    <w:p w14:paraId="97000000">
      <w:pPr>
        <w:spacing w:after="0" w:before="0"/>
        <w:ind w:firstLine="36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На следующий день он пошёл ещё дальше и нашёл серебряные россыпи. На следующий день он нашёл золото, потом — алмазы и наконец, приобрёл огромные богатства.</w:t>
      </w:r>
    </w:p>
    <w:p w14:paraId="98000000">
      <w:pPr>
        <w:spacing w:after="0" w:before="0"/>
        <w:ind w:firstLine="36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Именно таково положение человека, который стремится к истинному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знанию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 если он не остановится в своём движении после того, как достигнет некоторых сверхнормалъных сил, то, в конце концов, найдёт богатство вечного Знания и Истины. Желаю Вам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не останавливаться на достигнутом, всегда двигаться вперёд, покорять любые вершины. Пусть на пути к успеху Вам всегда светит счастливая звезда!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Спасибо за внимание!</w:t>
      </w:r>
    </w:p>
    <w:p w14:paraId="99000000">
      <w:pPr>
        <w:spacing w:after="225" w:before="225"/>
        <w:ind w:firstLine="18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2025-01-26T10:54:13Z</dcterms:modified>
</cp:coreProperties>
</file>